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Przemusław Mendak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+48514305117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06.12.1998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Tymoteusz Zawadzki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Mikołaj Zawadzki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