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Francisco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Estévez Miró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08820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8/1/2008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+34645607655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franestevezmiro@gmail.com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4/3/2026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4/3/2026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Francisco Estévez Miró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