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Białkowska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nataliabialkowska09@gmail.com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+48881204127 ,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Sobierska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