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gareth</w:t>
      </w:r>
      <w:r w:rsidR="00594BA5">
        <w:rPr>
          <w:sz w:val="20"/>
          <w:szCs w:val="20"/>
          <w:lang w:val="bg-BG"/>
        </w:rPr>
        <w:t xml:space="preserve"> </w:t>
      </w:r>
      <w:r w:rsidRPr="001D0D09">
        <w:rPr>
          <w:sz w:val="20"/>
          <w:szCs w:val="20"/>
        </w:rPr>
        <w:t>haagman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+447392075383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garethhaagman@gmail.com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