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Brzozowska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monia87_b@wp.pl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+48889361920 ,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Brzozowski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23.08.2013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Brzozowski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Maja Brzozowska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29.12.2019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