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Мелиса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Ферад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+3590895141942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feradmelisa78@gmail.com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Ана-Мария Веселинова Маринова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