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Owczarczyk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annaowczarczyk4@gmail.com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+48781324357 ,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Owczarczyk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24.02.2012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