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Gągła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gogson89@gmail.com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+48792095454 ,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Maja Gągła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28.11.2016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Alicja Gągła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29.09.2017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