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+359894873696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valentina_vasileva1989@abv.bg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Матея Нинова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