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awach@doz.pl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+48604503893 ,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WACH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20.05.2010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