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Бекир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Бекиров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+3590899135325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bekirbekirovv@abv.bg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Мирай Раифова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