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18.11.1997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+359886070968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ivo657855447@abv.bg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