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Шугайленко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+380660132627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veronikashugaylenko@gmail.com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