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Silvia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Raykova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+359887576623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smraikova@abv.bg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Simona Raykova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18.7.2013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