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Edna</w:t>
      </w:r>
      <w:r w:rsidR="00405CC1">
        <w:t xml:space="preserve"> </w:t>
      </w:r>
      <w:r w:rsidRPr="00405CC1" w:rsidR="00405CC1">
        <w:t>Retief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8605280238088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Dries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Albe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