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+359876338187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marielakaneva66@gmail.com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