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Marià Carrasco Ruiz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39364616R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Blai</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7/10/2023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Marià Carrasco Ruiz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