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Frutuoso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+351913196055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274785145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phlfrutuoso@gmail.com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2735-579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14/09/1998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Frutuoso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