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Камелия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25.2.1996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+359899802748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k.ivanova25@abv.bg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Десислав пенков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Михаил Пенков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