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Радева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+359893916349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viktoria_radeva@mail.bg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12.4.2023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Васил Петрон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