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Wisniewski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bartas7420@gmail.com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+48669800964 ,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Wiśniewski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