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Piwowarska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piczolandia@op.pl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+48668157389 ,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Rozalski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