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Kaszuba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a.p.kaszuba@gmail.com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+48577722248 ,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Nina Kaszuba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Jagoda Krupa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15.01.2018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