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karolinawozniak235@wp.pl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+48575418043 ,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Nina Agata Wozniak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