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+359899162107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k.ganchev1993@gmail.com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Eliya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