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Fabio Rruci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