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Rzeźnicki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piotr82rzeznicki@gmail.com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+48505619417 ,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Rzeźnicki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Dura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