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Атанас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Хранов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nasko.hranov@abv.bg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+359898688558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11.10.1961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Никола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7.10.2020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23.3.2026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