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Yair</w:t>
      </w:r>
      <w:r w:rsidR="00594BA5">
        <w:rPr>
          <w:sz w:val="20"/>
          <w:szCs w:val="20"/>
          <w:lang w:val="bg-BG"/>
        </w:rPr>
        <w:t xml:space="preserve"> </w:t>
      </w:r>
      <w:r w:rsidRPr="001D0D09">
        <w:rPr>
          <w:sz w:val="20"/>
          <w:szCs w:val="20"/>
        </w:rPr>
        <w:t>Asraf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+972546466850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yairasraf1@gmail.com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