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kasiadargiewicz@gmail.com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+48784954509 ,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Piesiqk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Pola Piesiak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