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Gloria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+359885080993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gloria__georgieva@abv.bg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Mladen Mihaylov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Siyana Mihaylova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20.10.2015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Mihail Mihailov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8.1.2024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