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Мануела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3.9.1995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+359890204889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manuella.vassileva@gmail.com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Гьонков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