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Bakhmetov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+48575468345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ivan Bakhmetov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myron bakhmetov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mykhailo bakhmetov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