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zijun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+351935137015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EP8189338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2182994754@qq.com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1000-001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lihui chen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+351915505351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zijun chen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