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Holly Button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Billy button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Lula button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