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Niedzwiecki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+48604476014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Bogumiła Niedźwiecka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Benedykt Niedźwiecki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