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Sobantka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aleksander@sobantka.pl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+48695448500 ,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Tadeusz Sobantka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09.04.2017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Mikolaj Sobantka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16.07.2019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