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sliwinski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+48668484626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sliwinski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14.09.2008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filip sliwinski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24.01.2012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Adam Czarnecki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31.03.2015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Szymon Czarnecki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17.08.2010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