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Драгомир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Нейков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+359884422746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zai4ar@abv.bg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