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Francesco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Caponigro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+393341593999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04/07/2005</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336012675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cecco.caponigro@gmail.com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00143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07/03/2026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Francesco Caponigro</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