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Kuznik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rybka.angela@wp.pl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+48502631927 ,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Jadach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Jadach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12.01.2022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 Kuznik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21.07.2014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