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Chlewicka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madzia31@vp.pl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+48699992268 ,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Zajac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Mark Siewert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03.08.2022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