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Наталия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Тушева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10.7.1992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+359884181884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plamenovanatalia0@gmail.com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26.8.2022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