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Jaskuła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karol.jaskula@gmail.com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+48722222621 ,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Lidia Jaskuła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