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+359895620505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pistero@abv.bg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Даниел Петков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