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Kurczynski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kurczas@poczta.onet.pl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+48692075123 ,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Marta Kurczynska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