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Jorge Yuriy</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Gonskyy Vidlinskyi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+34631935605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04310466J</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jorgegonskyy@gmail.com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Málaga, España</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29011</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Yolanda</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+34676144319</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16/03/2026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Jorge Yuriy Gonskyy Vidlinskyi</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