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Тони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Каракашев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tonikar59@abv.bg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+3590878446979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30.6.1959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