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Ралица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Бонева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9.9.2000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+359877206306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ralicaboneva15@gmail.com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