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Gyokhan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Nedzhib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+3590885624974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gyokhan24@gmail.com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